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C123B61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CD0244">
        <w:rPr>
          <w:rFonts w:ascii="Times New Roman" w:hAnsi="Times New Roman" w:cs="Times New Roman"/>
          <w:b/>
          <w:bCs/>
          <w:sz w:val="24"/>
          <w:szCs w:val="24"/>
        </w:rPr>
        <w:t>www.podmesahrat.sk</w:t>
      </w:r>
    </w:p>
    <w:p w14:paraId="55BFC1D1" w14:textId="50860B4D" w:rsidR="00072F23" w:rsidRPr="00C453D2" w:rsidRDefault="00EE0FB7" w:rsidP="00CD02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CD0244">
        <w:rPr>
          <w:rFonts w:ascii="Times New Roman" w:eastAsia="Times New Roman" w:hAnsi="Times New Roman" w:cs="Times New Roman"/>
          <w:b/>
        </w:rPr>
        <w:t xml:space="preserve">Adresa pre komunikáciu: </w:t>
      </w:r>
      <w:r w:rsidR="00CD0244" w:rsidRPr="00CD0244">
        <w:rPr>
          <w:rFonts w:ascii="Times New Roman" w:eastAsia="Times New Roman" w:hAnsi="Times New Roman" w:cs="Times New Roman"/>
          <w:color w:val="000000"/>
          <w:sz w:val="24"/>
          <w:szCs w:val="24"/>
        </w:rPr>
        <w:t>Podmesahrat.sk s.r.o., Andreja Mráza 17, 82103 Bratislava, Slovenská republika</w:t>
      </w:r>
    </w:p>
    <w:p w14:paraId="770BEC3D" w14:textId="77777777" w:rsidR="00CD0244" w:rsidRDefault="00CD0244">
      <w:pPr>
        <w:rPr>
          <w:rFonts w:ascii="Times New Roman" w:eastAsia="Times New Roman" w:hAnsi="Times New Roman" w:cs="Times New Roman"/>
          <w:b/>
          <w:u w:val="single"/>
        </w:rPr>
      </w:pPr>
    </w:p>
    <w:p w14:paraId="387B40E6" w14:textId="416C692E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51470E"/>
    <w:rsid w:val="00703D99"/>
    <w:rsid w:val="00826333"/>
    <w:rsid w:val="0097565D"/>
    <w:rsid w:val="00BD237B"/>
    <w:rsid w:val="00C453D2"/>
    <w:rsid w:val="00CD024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Roman Demcisak</cp:lastModifiedBy>
  <cp:revision>10</cp:revision>
  <dcterms:created xsi:type="dcterms:W3CDTF">2020-02-03T13:22:00Z</dcterms:created>
  <dcterms:modified xsi:type="dcterms:W3CDTF">2024-11-12T20:10:00Z</dcterms:modified>
</cp:coreProperties>
</file>